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Des Moines Women’s Club Board of Directors Meeting Minutes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November 16, 2016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Chris Shelton called the meeting to order at 10:00 a.m.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Roll Call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 w:val="false"/>
          <w:bCs w:val="false"/>
        </w:rPr>
        <w:t>Present:  Chris Shelton, Rosemary Hillman, Lorna Truck, Marlene Anderson, Jane Bowlin, Isabelle Lemke, Joyce Larson, Deb Stonehocker, Liz Teufel, Katie Doerhoff, Maureen Fialkov, Judy German, Victoria Lindskoog, Ginny Livingstone, Bev Watts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 w:val="false"/>
          <w:bCs w:val="false"/>
        </w:rPr>
        <w:t>Excused:  Kathy Crall, Wendy Roberts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</w:rPr>
      </w:pPr>
      <w:r>
        <w:rPr>
          <w:b w:val="false"/>
          <w:bCs w:val="false"/>
        </w:rPr>
        <w:t>Absent:  Fran Bobzin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Minutes</w:t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</w:rPr>
      </w:pPr>
      <w:r>
        <w:rPr>
          <w:b w:val="false"/>
          <w:bCs w:val="false"/>
        </w:rPr>
        <w:t>Minutes were approved with minor corrections.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Treasurer’s Report (See Attached)</w:t>
      </w:r>
    </w:p>
    <w:p>
      <w:pPr>
        <w:pStyle w:val="Normal"/>
        <w:numPr>
          <w:ilvl w:val="0"/>
          <w:numId w:val="3"/>
        </w:numPr>
        <w:jc w:val="left"/>
        <w:rPr>
          <w:b/>
          <w:b/>
          <w:bCs/>
        </w:rPr>
      </w:pPr>
      <w:r>
        <w:rPr>
          <w:b w:val="false"/>
          <w:bCs w:val="false"/>
        </w:rPr>
        <w:t>Joyce Larson presented the Treasurer’s Report.</w:t>
      </w:r>
    </w:p>
    <w:p>
      <w:pPr>
        <w:pStyle w:val="Normal"/>
        <w:numPr>
          <w:ilvl w:val="0"/>
          <w:numId w:val="3"/>
        </w:numPr>
        <w:jc w:val="left"/>
        <w:rPr>
          <w:b/>
          <w:b/>
          <w:bCs/>
        </w:rPr>
      </w:pPr>
      <w:r>
        <w:rPr>
          <w:b w:val="false"/>
          <w:bCs w:val="false"/>
        </w:rPr>
        <w:t>Filed for Audit.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Corresponding Secretary’s Report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Cards were sent to the following:</w:t>
      </w:r>
    </w:p>
    <w:p>
      <w:pPr>
        <w:pStyle w:val="Normal"/>
        <w:numPr>
          <w:ilvl w:val="1"/>
          <w:numId w:val="4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Jean Shires – Get Well</w:t>
      </w:r>
    </w:p>
    <w:p>
      <w:pPr>
        <w:pStyle w:val="Normal"/>
        <w:numPr>
          <w:ilvl w:val="1"/>
          <w:numId w:val="4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Shirley Corkhill – Get Well</w:t>
      </w:r>
    </w:p>
    <w:p>
      <w:pPr>
        <w:pStyle w:val="Normal"/>
        <w:numPr>
          <w:ilvl w:val="1"/>
          <w:numId w:val="4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Lola Rundle – Get Well</w:t>
      </w:r>
    </w:p>
    <w:p>
      <w:pPr>
        <w:pStyle w:val="Normal"/>
        <w:numPr>
          <w:ilvl w:val="1"/>
          <w:numId w:val="4"/>
        </w:numPr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Trixie Hunter – Thinking of You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Membership V.P.’s Report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The Prospective Member Coffee was held on October 18</w:t>
      </w:r>
      <w:r>
        <w:rPr>
          <w:b w:val="false"/>
          <w:bCs w:val="false"/>
          <w:vertAlign w:val="superscript"/>
        </w:rPr>
        <w:t>th</w:t>
      </w:r>
      <w:r>
        <w:rPr>
          <w:b w:val="false"/>
          <w:bCs w:val="false"/>
        </w:rPr>
        <w:t>.  Ten prospective members attended. Six of these have joined and one from last year has joined.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A survey is being completed by the Committee.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There are currently 162 members.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Chris Shelton is writing a “Welcome to DMWC” Newsletter to be sent to new members.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Fundraising V.P.’s Report (See Attached)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 xml:space="preserve">Proceeds from the Basket 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uction were $5,523.  Some expenses still remain to be paid and </w:t>
      </w:r>
      <w:r>
        <w:rPr>
          <w:b w:val="false"/>
          <w:bCs w:val="false"/>
        </w:rPr>
        <w:t>income to be credited.  A final</w:t>
      </w:r>
      <w:r>
        <w:rPr>
          <w:b w:val="false"/>
          <w:bCs w:val="false"/>
        </w:rPr>
        <w:t xml:space="preserve"> report will be given at the next meeting.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 xml:space="preserve">This is our largest fundraiser of the year and exceeded last year by approximately $800. </w:t>
      </w:r>
      <w:r>
        <w:rPr>
          <w:b w:val="false"/>
          <w:bCs w:val="false"/>
        </w:rPr>
        <w:t>to date.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President-elect Report</w:t>
      </w:r>
    </w:p>
    <w:p>
      <w:pPr>
        <w:pStyle w:val="Normal"/>
        <w:numPr>
          <w:ilvl w:val="0"/>
          <w:numId w:val="7"/>
        </w:numPr>
        <w:rPr>
          <w:b/>
          <w:b/>
          <w:bCs/>
        </w:rPr>
      </w:pPr>
      <w:r>
        <w:rPr>
          <w:b w:val="false"/>
          <w:bCs w:val="false"/>
        </w:rPr>
        <w:t>Rosemary Hillman reported she is trying to get to know the members and is working on putting together a report on what positions they have served throughout their membership.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Committee Reports:</w:t>
      </w:r>
    </w:p>
    <w:p>
      <w:pPr>
        <w:pStyle w:val="Normal"/>
        <w:numPr>
          <w:ilvl w:val="0"/>
          <w:numId w:val="8"/>
        </w:numPr>
        <w:rPr>
          <w:b/>
          <w:b/>
          <w:bCs/>
        </w:rPr>
      </w:pPr>
      <w:r>
        <w:rPr>
          <w:b/>
          <w:bCs/>
        </w:rPr>
        <w:t>HR Committee</w:t>
      </w:r>
    </w:p>
    <w:p>
      <w:pPr>
        <w:pStyle w:val="Normal"/>
        <w:numPr>
          <w:ilvl w:val="1"/>
          <w:numId w:val="8"/>
        </w:numPr>
        <w:rPr>
          <w:b/>
          <w:b/>
          <w:bCs/>
        </w:rPr>
      </w:pPr>
      <w:r>
        <w:rPr>
          <w:b w:val="false"/>
          <w:bCs w:val="false"/>
        </w:rPr>
        <w:t>Liz Teufel reported that work is progressing.  The committee is working on creating forms on various aspects and dialogues.</w:t>
      </w:r>
    </w:p>
    <w:p>
      <w:pPr>
        <w:pStyle w:val="Normal"/>
        <w:numPr>
          <w:ilvl w:val="0"/>
          <w:numId w:val="9"/>
        </w:numPr>
        <w:rPr>
          <w:b/>
          <w:b/>
          <w:bCs/>
        </w:rPr>
      </w:pPr>
      <w:r>
        <w:rPr>
          <w:b/>
          <w:bCs/>
        </w:rPr>
        <w:t>Planned Giving Brochure</w:t>
      </w:r>
    </w:p>
    <w:p>
      <w:pPr>
        <w:pStyle w:val="Normal"/>
        <w:numPr>
          <w:ilvl w:val="1"/>
          <w:numId w:val="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Committee discussing how to use money donated to the club.</w:t>
      </w:r>
    </w:p>
    <w:p>
      <w:pPr>
        <w:pStyle w:val="Normal"/>
        <w:numPr>
          <w:ilvl w:val="1"/>
          <w:numId w:val="9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Lorna Truck will discuss with the Finance Committee.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>Old Business32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25 bn3556</w:t>
      </w:r>
    </w:p>
    <w:p>
      <w:pPr>
        <w:pStyle w:val="Normal"/>
        <w:numPr>
          <w:ilvl w:val="0"/>
          <w:numId w:val="10"/>
        </w:numPr>
        <w:rPr>
          <w:b/>
          <w:b/>
          <w:bCs/>
        </w:rPr>
      </w:pPr>
      <w:r>
        <w:rPr>
          <w:b/>
          <w:bCs/>
        </w:rPr>
        <w:t>SquareUp Credit Card</w:t>
      </w:r>
    </w:p>
    <w:p>
      <w:pPr>
        <w:pStyle w:val="Normal"/>
        <w:numPr>
          <w:ilvl w:val="1"/>
          <w:numId w:val="10"/>
        </w:numPr>
        <w:rPr>
          <w:b/>
          <w:b/>
          <w:bCs/>
        </w:rPr>
      </w:pPr>
      <w:r>
        <w:rPr>
          <w:b w:val="false"/>
          <w:bCs w:val="false"/>
        </w:rPr>
        <w:t>DMWC has two tablets to use the Square Up.  One was donated by a club member and another was purchased by DMWC.  The second one is currently being set up for use.</w:t>
      </w:r>
    </w:p>
    <w:p>
      <w:pPr>
        <w:pStyle w:val="Normal"/>
        <w:numPr>
          <w:ilvl w:val="1"/>
          <w:numId w:val="10"/>
        </w:numPr>
        <w:rPr>
          <w:b/>
          <w:b/>
          <w:bCs/>
        </w:rPr>
      </w:pPr>
      <w:r>
        <w:rPr>
          <w:b w:val="false"/>
          <w:bCs w:val="false"/>
        </w:rPr>
        <w:t>The SquareUp has been used for lunches and twice during the basket auction without any problems.</w:t>
      </w:r>
    </w:p>
    <w:p>
      <w:pPr>
        <w:pStyle w:val="Normal"/>
        <w:numPr>
          <w:ilvl w:val="0"/>
          <w:numId w:val="11"/>
        </w:numPr>
        <w:rPr>
          <w:b/>
          <w:b/>
          <w:bCs/>
        </w:rPr>
      </w:pPr>
      <w:r>
        <w:rPr>
          <w:b/>
          <w:bCs/>
        </w:rPr>
        <w:t>Grant Application Update</w:t>
      </w:r>
    </w:p>
    <w:p>
      <w:pPr>
        <w:pStyle w:val="Normal"/>
        <w:numPr>
          <w:ilvl w:val="1"/>
          <w:numId w:val="1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The application for a grant from Humanities Iowa for the Sherman Family Reunion was declined.  Humanities Iowa wanted the money used for the humanities portion rather than expenses such as costuming and food.</w:t>
      </w:r>
    </w:p>
    <w:p>
      <w:pPr>
        <w:pStyle w:val="Normal"/>
        <w:numPr>
          <w:ilvl w:val="1"/>
          <w:numId w:val="1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Marlene Anderson reported other funding ideas were being discussed.</w:t>
      </w:r>
    </w:p>
    <w:p>
      <w:pPr>
        <w:pStyle w:val="Normal"/>
        <w:numPr>
          <w:ilvl w:val="0"/>
          <w:numId w:val="12"/>
        </w:numPr>
        <w:rPr>
          <w:b/>
          <w:b/>
          <w:bCs/>
        </w:rPr>
      </w:pPr>
      <w:r>
        <w:rPr>
          <w:b/>
          <w:bCs/>
        </w:rPr>
        <w:t>PayPal and eBay</w:t>
      </w:r>
    </w:p>
    <w:p>
      <w:pPr>
        <w:pStyle w:val="Normal"/>
        <w:numPr>
          <w:ilvl w:val="1"/>
          <w:numId w:val="1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PayPal and eBay accounts have been created and are ready for use.</w:t>
      </w:r>
    </w:p>
    <w:p>
      <w:pPr>
        <w:pStyle w:val="Normal"/>
        <w:numPr>
          <w:ilvl w:val="0"/>
          <w:numId w:val="13"/>
        </w:numPr>
        <w:rPr>
          <w:b/>
          <w:b/>
          <w:bCs/>
        </w:rPr>
      </w:pPr>
      <w:r>
        <w:rPr>
          <w:b/>
          <w:bCs/>
        </w:rPr>
        <w:t>By-laws Committee</w:t>
      </w:r>
    </w:p>
    <w:p>
      <w:pPr>
        <w:pStyle w:val="Normal"/>
        <w:numPr>
          <w:ilvl w:val="1"/>
          <w:numId w:val="13"/>
        </w:numPr>
        <w:rPr>
          <w:b/>
          <w:b/>
          <w:bCs/>
        </w:rPr>
      </w:pPr>
      <w:r>
        <w:rPr>
          <w:b w:val="false"/>
          <w:bCs w:val="false"/>
        </w:rPr>
        <w:t>Deb Stonehocker reported the committee has met once and began work on the statement.</w:t>
      </w:r>
    </w:p>
    <w:p>
      <w:pPr>
        <w:pStyle w:val="Normal"/>
        <w:numPr>
          <w:ilvl w:val="1"/>
          <w:numId w:val="13"/>
        </w:numPr>
        <w:rPr>
          <w:b/>
          <w:b/>
          <w:bCs/>
        </w:rPr>
      </w:pPr>
      <w:r>
        <w:rPr>
          <w:b w:val="false"/>
          <w:bCs w:val="false"/>
        </w:rPr>
        <w:t>Chris and Deb plan to meet later this week.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New Business</w:t>
      </w:r>
    </w:p>
    <w:p>
      <w:pPr>
        <w:pStyle w:val="Normal"/>
        <w:numPr>
          <w:ilvl w:val="0"/>
          <w:numId w:val="14"/>
        </w:numPr>
        <w:rPr>
          <w:b/>
          <w:b/>
          <w:bCs/>
        </w:rPr>
      </w:pPr>
      <w:r>
        <w:rPr>
          <w:b/>
          <w:bCs/>
        </w:rPr>
        <w:t>Finance Committee Report</w:t>
      </w:r>
    </w:p>
    <w:p>
      <w:pPr>
        <w:pStyle w:val="Normal"/>
        <w:numPr>
          <w:ilvl w:val="1"/>
          <w:numId w:val="14"/>
        </w:numPr>
        <w:rPr>
          <w:b/>
          <w:b/>
          <w:bCs/>
        </w:rPr>
      </w:pPr>
      <w:r>
        <w:rPr>
          <w:b w:val="false"/>
          <w:bCs w:val="false"/>
        </w:rPr>
        <w:t>Executive Committee recommended that we give Marty, Felix, and Chris each a $25 Visa gift card in appreciation of their help to our club.</w:t>
      </w:r>
    </w:p>
    <w:p>
      <w:pPr>
        <w:pStyle w:val="Normal"/>
        <w:numPr>
          <w:ilvl w:val="1"/>
          <w:numId w:val="14"/>
        </w:numPr>
        <w:rPr>
          <w:b/>
          <w:b/>
          <w:bCs/>
        </w:rPr>
      </w:pPr>
      <w:r>
        <w:rPr>
          <w:b w:val="false"/>
          <w:bCs w:val="false"/>
        </w:rPr>
        <w:t>Ginny Livingstone made a motion this be done.  Joyce Larson seconded.  Motion carried.</w:t>
      </w:r>
    </w:p>
    <w:p>
      <w:pPr>
        <w:pStyle w:val="Normal"/>
        <w:numPr>
          <w:ilvl w:val="1"/>
          <w:numId w:val="14"/>
        </w:numPr>
        <w:rPr>
          <w:b/>
          <w:b/>
          <w:bCs/>
        </w:rPr>
      </w:pPr>
      <w:r>
        <w:rPr>
          <w:b w:val="false"/>
          <w:bCs w:val="false"/>
        </w:rPr>
        <w:t>A motion was made by Marlene Anderson that the Red Box donations be for the Administrative Assistant only.  Motion was seconded by Joyce Larson.  Motion Carried.</w:t>
      </w:r>
    </w:p>
    <w:p>
      <w:pPr>
        <w:pStyle w:val="Normal"/>
        <w:numPr>
          <w:ilvl w:val="0"/>
          <w:numId w:val="15"/>
        </w:numPr>
        <w:rPr>
          <w:b/>
          <w:b/>
          <w:bCs/>
        </w:rPr>
      </w:pPr>
      <w:r>
        <w:rPr>
          <w:b/>
          <w:bCs/>
        </w:rPr>
        <w:t>Mixed Up Seating</w:t>
      </w:r>
    </w:p>
    <w:p>
      <w:pPr>
        <w:pStyle w:val="Normal"/>
        <w:numPr>
          <w:ilvl w:val="1"/>
          <w:numId w:val="15"/>
        </w:numPr>
        <w:rPr>
          <w:b/>
          <w:b/>
          <w:bCs/>
        </w:rPr>
      </w:pPr>
      <w:r>
        <w:rPr>
          <w:b w:val="false"/>
          <w:bCs w:val="false"/>
        </w:rPr>
        <w:t>Members are disregarding the set up for Mixed Up Seating and it is causing problems at the cashier table as well as in the dining room.</w:t>
      </w:r>
    </w:p>
    <w:p>
      <w:pPr>
        <w:pStyle w:val="Normal"/>
        <w:numPr>
          <w:ilvl w:val="1"/>
          <w:numId w:val="15"/>
        </w:numPr>
        <w:rPr>
          <w:b/>
          <w:b/>
          <w:bCs/>
        </w:rPr>
      </w:pPr>
      <w:r>
        <w:rPr>
          <w:b w:val="false"/>
          <w:bCs w:val="false"/>
        </w:rPr>
        <w:t>It was agreed that we only do this once more this year and only twice the following year.</w:t>
      </w:r>
    </w:p>
    <w:p>
      <w:pPr>
        <w:pStyle w:val="Normal"/>
        <w:numPr>
          <w:ilvl w:val="0"/>
          <w:numId w:val="16"/>
        </w:numPr>
        <w:rPr>
          <w:b/>
          <w:b/>
          <w:bCs/>
        </w:rPr>
      </w:pPr>
      <w:r>
        <w:rPr>
          <w:b/>
          <w:bCs/>
        </w:rPr>
        <w:t>Evaluation of our new Club Struction</w:t>
      </w:r>
    </w:p>
    <w:p>
      <w:pPr>
        <w:pStyle w:val="Normal"/>
        <w:numPr>
          <w:ilvl w:val="1"/>
          <w:numId w:val="16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Chris Shelton will set up some meetings in January to discuss the new structure and see if we need to change anything.  She will prepare a questionnaire to identity any problems.</w:t>
      </w:r>
    </w:p>
    <w:p>
      <w:pPr>
        <w:pStyle w:val="Normal"/>
        <w:numPr>
          <w:ilvl w:val="0"/>
          <w:numId w:val="17"/>
        </w:numPr>
        <w:rPr>
          <w:b/>
          <w:b/>
          <w:bCs/>
        </w:rPr>
      </w:pPr>
      <w:r>
        <w:rPr>
          <w:b/>
          <w:bCs/>
        </w:rPr>
        <w:t>Money collected for the Des Moines and Urbandale Police Departments</w:t>
      </w:r>
    </w:p>
    <w:p>
      <w:pPr>
        <w:pStyle w:val="Normal"/>
        <w:numPr>
          <w:ilvl w:val="1"/>
          <w:numId w:val="1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Chris reported we had received $500.</w:t>
      </w:r>
    </w:p>
    <w:p>
      <w:pPr>
        <w:pStyle w:val="Normal"/>
        <w:numPr>
          <w:ilvl w:val="2"/>
          <w:numId w:val="1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$400 will be sent to the Des Moines Police Department and will be designated for the My Cop program.</w:t>
      </w:r>
    </w:p>
    <w:p>
      <w:pPr>
        <w:pStyle w:val="Normal"/>
        <w:numPr>
          <w:ilvl w:val="2"/>
          <w:numId w:val="17"/>
        </w:numPr>
        <w:rPr/>
      </w:pPr>
      <w:r>
        <w:rPr>
          <w:b w:val="false"/>
          <w:bCs w:val="false"/>
        </w:rPr>
        <w:t>$100 will be sent to the Urbandale Police Department.</w:t>
      </w:r>
    </w:p>
    <w:p>
      <w:pPr>
        <w:pStyle w:val="Normal"/>
        <w:numPr>
          <w:ilvl w:val="0"/>
          <w:numId w:val="0"/>
        </w:numPr>
        <w:ind w:left="1440" w:hanging="0"/>
        <w:rPr>
          <w:b w:val="false"/>
          <w:b w:val="false"/>
          <w:bCs w:val="false"/>
        </w:rPr>
      </w:pPr>
      <w:r>
        <w:rPr/>
      </w:r>
    </w:p>
    <w:p>
      <w:pPr>
        <w:pStyle w:val="Normal"/>
        <w:numPr>
          <w:ilvl w:val="0"/>
          <w:numId w:val="18"/>
        </w:numPr>
        <w:rPr>
          <w:b w:val="false"/>
          <w:b w:val="false"/>
          <w:bCs w:val="false"/>
        </w:rPr>
      </w:pPr>
      <w:r>
        <w:rPr>
          <w:b/>
          <w:bCs/>
        </w:rPr>
        <w:t>Young Women’s Resource Center</w:t>
      </w:r>
    </w:p>
    <w:p>
      <w:pPr>
        <w:pStyle w:val="Normal"/>
        <w:numPr>
          <w:ilvl w:val="1"/>
          <w:numId w:val="18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$425 has been donated to the Young Women’s Resource Center.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Meeting was adjourned at 11:00.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Next meeting will be held on January 11, 2017 at 11:00 a.m.  Note new time as there is no morning program that day.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Respectfully Submitted: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Jane Bowlin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Recording Secretary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108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ab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false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79">
    <w:name w:val="ListLabel 479"/>
    <w:qFormat/>
    <w:rPr>
      <w:rFonts w:cs="OpenSymbol"/>
      <w:b w:val="false"/>
    </w:rPr>
  </w:style>
  <w:style w:type="character" w:styleId="ListLabel478">
    <w:name w:val="ListLabel 478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0">
    <w:name w:val="ListLabel 470"/>
    <w:qFormat/>
    <w:rPr>
      <w:rFonts w:cs="OpenSymbol"/>
      <w:b w:val="false"/>
    </w:rPr>
  </w:style>
  <w:style w:type="character" w:styleId="ListLabel469">
    <w:name w:val="ListLabel 469"/>
    <w:qFormat/>
    <w:rPr>
      <w:rFonts w:cs="OpenSymbol"/>
      <w:b/>
    </w:rPr>
  </w:style>
  <w:style w:type="character" w:styleId="ListLabel468">
    <w:name w:val="ListLabel 468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1">
    <w:name w:val="ListLabel 461"/>
    <w:qFormat/>
    <w:rPr>
      <w:rFonts w:cs="OpenSymbol"/>
      <w:b w:val="false"/>
    </w:rPr>
  </w:style>
  <w:style w:type="character" w:styleId="ListLabel460">
    <w:name w:val="ListLabel 460"/>
    <w:qFormat/>
    <w:rPr>
      <w:rFonts w:cs="OpenSymbol"/>
      <w:b/>
    </w:rPr>
  </w:style>
  <w:style w:type="character" w:styleId="ListLabel459">
    <w:name w:val="ListLabel 459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1">
    <w:name w:val="ListLabel 451"/>
    <w:qFormat/>
    <w:rPr>
      <w:rFonts w:cs="OpenSymbol"/>
      <w:b/>
    </w:rPr>
  </w:style>
  <w:style w:type="character" w:styleId="ListLabel450">
    <w:name w:val="ListLabel 450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2">
    <w:name w:val="ListLabel 442"/>
    <w:qFormat/>
    <w:rPr>
      <w:rFonts w:cs="OpenSymbol"/>
      <w:b w:val="false"/>
    </w:rPr>
  </w:style>
  <w:style w:type="character" w:styleId="ListLabel441">
    <w:name w:val="ListLabel 441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3">
    <w:name w:val="ListLabel 433"/>
    <w:qFormat/>
    <w:rPr>
      <w:rFonts w:cs="OpenSymbol"/>
      <w:b w:val="false"/>
    </w:rPr>
  </w:style>
  <w:style w:type="character" w:styleId="ListLabel432">
    <w:name w:val="ListLabel 432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5">
    <w:name w:val="ListLabel 425"/>
    <w:qFormat/>
    <w:rPr>
      <w:rFonts w:cs="OpenSymbol"/>
      <w:b w:val="false"/>
    </w:rPr>
  </w:style>
  <w:style w:type="character" w:styleId="ListLabel424">
    <w:name w:val="ListLabel 424"/>
    <w:qFormat/>
    <w:rPr>
      <w:rFonts w:cs="OpenSymbol"/>
      <w:b w:val="false"/>
    </w:rPr>
  </w:style>
  <w:style w:type="character" w:styleId="ListLabel423">
    <w:name w:val="ListLabel 423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6">
    <w:name w:val="ListLabel 416"/>
    <w:qFormat/>
    <w:rPr>
      <w:rFonts w:cs="OpenSymbol"/>
      <w:b/>
    </w:rPr>
  </w:style>
  <w:style w:type="character" w:styleId="ListLabel415">
    <w:name w:val="ListLabel 415"/>
    <w:qFormat/>
    <w:rPr>
      <w:rFonts w:cs="OpenSymbol"/>
      <w:b/>
    </w:rPr>
  </w:style>
  <w:style w:type="character" w:styleId="ListLabel414">
    <w:name w:val="ListLabel 414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08">
    <w:name w:val="ListLabel 408"/>
    <w:qFormat/>
    <w:rPr>
      <w:rFonts w:cs="OpenSymbol"/>
      <w:b w:val="false"/>
    </w:rPr>
  </w:style>
  <w:style w:type="character" w:styleId="ListLabel407">
    <w:name w:val="ListLabel 407"/>
    <w:qFormat/>
    <w:rPr>
      <w:rFonts w:cs="OpenSymbol"/>
      <w:b w:val="false"/>
    </w:rPr>
  </w:style>
  <w:style w:type="character" w:styleId="ListLabel406">
    <w:name w:val="ListLabel 406"/>
    <w:qFormat/>
    <w:rPr>
      <w:rFonts w:cs="OpenSymbol"/>
      <w:b/>
    </w:rPr>
  </w:style>
  <w:style w:type="character" w:styleId="ListLabel405">
    <w:name w:val="ListLabel 405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398">
    <w:name w:val="ListLabel 398"/>
    <w:qFormat/>
    <w:rPr>
      <w:rFonts w:cs="OpenSymbol"/>
      <w:b/>
    </w:rPr>
  </w:style>
  <w:style w:type="character" w:styleId="ListLabel397">
    <w:name w:val="ListLabel 397"/>
    <w:qFormat/>
    <w:rPr>
      <w:rFonts w:cs="OpenSymbol"/>
      <w:b/>
    </w:rPr>
  </w:style>
  <w:style w:type="character" w:styleId="ListLabel396">
    <w:name w:val="ListLabel 396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89">
    <w:name w:val="ListLabel 389"/>
    <w:qFormat/>
    <w:rPr>
      <w:rFonts w:cs="OpenSymbol"/>
      <w:b/>
    </w:rPr>
  </w:style>
  <w:style w:type="character" w:styleId="ListLabel388">
    <w:name w:val="ListLabel 388"/>
    <w:qFormat/>
    <w:rPr>
      <w:rFonts w:cs="OpenSymbol"/>
      <w:b/>
    </w:rPr>
  </w:style>
  <w:style w:type="character" w:styleId="ListLabel387">
    <w:name w:val="ListLabel 387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0">
    <w:name w:val="ListLabel 380"/>
    <w:qFormat/>
    <w:rPr>
      <w:rFonts w:cs="OpenSymbol"/>
      <w:b w:val="false"/>
    </w:rPr>
  </w:style>
  <w:style w:type="character" w:styleId="ListLabel379">
    <w:name w:val="ListLabel 379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1">
    <w:name w:val="ListLabel 371"/>
    <w:qFormat/>
    <w:rPr>
      <w:rFonts w:cs="OpenSymbol"/>
      <w:b/>
    </w:rPr>
  </w:style>
  <w:style w:type="character" w:styleId="ListLabel370">
    <w:name w:val="ListLabel 370"/>
    <w:qFormat/>
    <w:rPr>
      <w:rFonts w:cs="OpenSymbol"/>
      <w:b/>
    </w:rPr>
  </w:style>
  <w:style w:type="character" w:styleId="ListLabel369">
    <w:name w:val="ListLabel 369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7">
    <w:name w:val="ListLabel 317"/>
    <w:qFormat/>
    <w:rPr>
      <w:rFonts w:cs="OpenSymbol"/>
      <w:b/>
    </w:rPr>
  </w:style>
  <w:style w:type="character" w:styleId="ListLabel316">
    <w:name w:val="ListLabel 316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7">
    <w:name w:val="ListLabel 307"/>
    <w:qFormat/>
    <w:rPr>
      <w:rFonts w:cs="OpenSymbol"/>
      <w:b/>
    </w:rPr>
  </w:style>
  <w:style w:type="character" w:styleId="ListLabel306">
    <w:name w:val="ListLabel 306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298">
    <w:name w:val="ListLabel 298"/>
    <w:qFormat/>
    <w:rPr>
      <w:rFonts w:cs="OpenSymbol"/>
      <w:b/>
    </w:rPr>
  </w:style>
  <w:style w:type="character" w:styleId="ListLabel297">
    <w:name w:val="ListLabel 297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89">
    <w:name w:val="ListLabel 289"/>
    <w:qFormat/>
    <w:rPr>
      <w:rFonts w:cs="OpenSymbol"/>
      <w:b/>
    </w:rPr>
  </w:style>
  <w:style w:type="character" w:styleId="ListLabel288">
    <w:name w:val="ListLabel 288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2">
    <w:name w:val="ListLabel 282"/>
    <w:qFormat/>
    <w:rPr>
      <w:rFonts w:cs="OpenSymbol"/>
      <w:b w:val="false"/>
    </w:rPr>
  </w:style>
  <w:style w:type="character" w:styleId="ListLabel281">
    <w:name w:val="ListLabel 281"/>
    <w:qFormat/>
    <w:rPr>
      <w:rFonts w:cs="OpenSymbol"/>
      <w:b w:val="false"/>
    </w:rPr>
  </w:style>
  <w:style w:type="character" w:styleId="ListLabel280">
    <w:name w:val="ListLabel 280"/>
    <w:qFormat/>
    <w:rPr>
      <w:rFonts w:cs="OpenSymbol"/>
      <w:b/>
    </w:rPr>
  </w:style>
  <w:style w:type="character" w:styleId="ListLabel279">
    <w:name w:val="ListLabel 279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1">
    <w:name w:val="ListLabel 271"/>
    <w:qFormat/>
    <w:rPr>
      <w:rFonts w:cs="OpenSymbol"/>
      <w:b/>
    </w:rPr>
  </w:style>
  <w:style w:type="character" w:styleId="ListLabel270">
    <w:name w:val="ListLabel 270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2">
    <w:name w:val="ListLabel 262"/>
    <w:qFormat/>
    <w:rPr>
      <w:rFonts w:cs="OpenSymbol"/>
      <w:b/>
    </w:rPr>
  </w:style>
  <w:style w:type="character" w:styleId="ListLabel261">
    <w:name w:val="ListLabel 261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4">
    <w:name w:val="ListLabel 254"/>
    <w:qFormat/>
    <w:rPr>
      <w:rFonts w:cs="OpenSymbol"/>
      <w:b w:val="false"/>
    </w:rPr>
  </w:style>
  <w:style w:type="character" w:styleId="ListLabel253">
    <w:name w:val="ListLabel 253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4">
    <w:name w:val="ListLabel 244"/>
    <w:qFormat/>
    <w:rPr>
      <w:rFonts w:cs="OpenSymbol"/>
      <w:b/>
    </w:rPr>
  </w:style>
  <w:style w:type="character" w:styleId="ListLabel243">
    <w:name w:val="ListLabel 243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1">
    <w:name w:val="ListLabel 191"/>
    <w:qFormat/>
    <w:rPr>
      <w:rFonts w:cs="OpenSymbol"/>
      <w:b/>
    </w:rPr>
  </w:style>
  <w:style w:type="character" w:styleId="ListLabel190">
    <w:name w:val="ListLabel 190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2">
    <w:name w:val="ListLabel 182"/>
    <w:qFormat/>
    <w:rPr>
      <w:rFonts w:cs="OpenSymbol"/>
      <w:b/>
    </w:rPr>
  </w:style>
  <w:style w:type="character" w:styleId="ListLabel181">
    <w:name w:val="ListLabel 181"/>
    <w:qFormat/>
    <w:rPr>
      <w:rFonts w:cs="OpenSymbol"/>
      <w:b/>
    </w:rPr>
  </w:style>
  <w:style w:type="character" w:styleId="ListLabel180">
    <w:name w:val="ListLabel 180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3">
    <w:name w:val="ListLabel 173"/>
    <w:qFormat/>
    <w:rPr>
      <w:rFonts w:cs="OpenSymbol"/>
      <w:b/>
    </w:rPr>
  </w:style>
  <w:style w:type="character" w:styleId="ListLabel172">
    <w:name w:val="ListLabel 172"/>
    <w:qFormat/>
    <w:rPr>
      <w:rFonts w:cs="OpenSymbol"/>
      <w:b/>
    </w:rPr>
  </w:style>
  <w:style w:type="character" w:styleId="ListLabel171">
    <w:name w:val="ListLabel 171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4">
    <w:name w:val="ListLabel 164"/>
    <w:qFormat/>
    <w:rPr>
      <w:rFonts w:cs="OpenSymbol"/>
      <w:b/>
    </w:rPr>
  </w:style>
  <w:style w:type="character" w:styleId="ListLabel163">
    <w:name w:val="ListLabel 163"/>
    <w:qFormat/>
    <w:rPr>
      <w:rFonts w:cs="OpenSymbol"/>
      <w:b/>
    </w:rPr>
  </w:style>
  <w:style w:type="character" w:styleId="ListLabel162">
    <w:name w:val="ListLabel 162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6">
    <w:name w:val="ListLabel 156"/>
    <w:qFormat/>
    <w:rPr>
      <w:rFonts w:cs="OpenSymbol"/>
      <w:b w:val="false"/>
    </w:rPr>
  </w:style>
  <w:style w:type="character" w:styleId="ListLabel155">
    <w:name w:val="ListLabel 155"/>
    <w:qFormat/>
    <w:rPr>
      <w:rFonts w:cs="OpenSymbol"/>
      <w:b w:val="false"/>
    </w:rPr>
  </w:style>
  <w:style w:type="character" w:styleId="ListLabel154">
    <w:name w:val="ListLabel 154"/>
    <w:qFormat/>
    <w:rPr>
      <w:rFonts w:cs="OpenSymbol"/>
      <w:b/>
    </w:rPr>
  </w:style>
  <w:style w:type="character" w:styleId="ListLabel153">
    <w:name w:val="ListLabel 153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6">
    <w:name w:val="ListLabel 146"/>
    <w:qFormat/>
    <w:rPr>
      <w:rFonts w:cs="OpenSymbol"/>
      <w:b/>
    </w:rPr>
  </w:style>
  <w:style w:type="character" w:styleId="ListLabel145">
    <w:name w:val="ListLabel 145"/>
    <w:qFormat/>
    <w:rPr>
      <w:rFonts w:cs="OpenSymbol"/>
      <w:b/>
    </w:rPr>
  </w:style>
  <w:style w:type="character" w:styleId="ListLabel144">
    <w:name w:val="ListLabel 144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7">
    <w:name w:val="ListLabel 137"/>
    <w:qFormat/>
    <w:rPr>
      <w:rFonts w:cs="OpenSymbol"/>
      <w:b/>
    </w:rPr>
  </w:style>
  <w:style w:type="character" w:styleId="ListLabel136">
    <w:name w:val="ListLabel 136"/>
    <w:qFormat/>
    <w:rPr>
      <w:rFonts w:cs="OpenSymbol"/>
      <w:b/>
    </w:rPr>
  </w:style>
  <w:style w:type="character" w:styleId="ListLabel135">
    <w:name w:val="ListLabel 135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28">
    <w:name w:val="ListLabel 128"/>
    <w:qFormat/>
    <w:rPr>
      <w:rFonts w:cs="OpenSymbol"/>
      <w:b w:val="false"/>
    </w:rPr>
  </w:style>
  <w:style w:type="character" w:styleId="ListLabel127">
    <w:name w:val="ListLabel 127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19">
    <w:name w:val="ListLabel 119"/>
    <w:qFormat/>
    <w:rPr>
      <w:rFonts w:cs="OpenSymbol"/>
      <w:b/>
    </w:rPr>
  </w:style>
  <w:style w:type="character" w:styleId="ListLabel118">
    <w:name w:val="ListLabel 118"/>
    <w:qFormat/>
    <w:rPr>
      <w:rFonts w:cs="OpenSymbol"/>
      <w:b/>
    </w:rPr>
  </w:style>
  <w:style w:type="character" w:styleId="ListLabel117">
    <w:name w:val="ListLabel 117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5">
    <w:name w:val="ListLabel 65"/>
    <w:qFormat/>
    <w:rPr>
      <w:rFonts w:cs="OpenSymbol"/>
      <w:b/>
    </w:rPr>
  </w:style>
  <w:style w:type="character" w:styleId="ListLabel64">
    <w:name w:val="ListLabel 64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</w:rPr>
  </w:style>
  <w:style w:type="character" w:styleId="ListLabel45">
    <w:name w:val="ListLabel 45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</w:rPr>
  </w:style>
  <w:style w:type="character" w:styleId="ListLabel36">
    <w:name w:val="ListLabel 36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</w:rPr>
  </w:style>
  <w:style w:type="character" w:styleId="ListLabel9">
    <w:name w:val="ListLabel 9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487">
    <w:name w:val="ListLabel 487"/>
    <w:qFormat/>
    <w:rPr>
      <w:rFonts w:cs="OpenSymbol"/>
      <w:b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b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b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</w:rPr>
  </w:style>
  <w:style w:type="character" w:styleId="ListLabel515">
    <w:name w:val="ListLabel 515"/>
    <w:qFormat/>
    <w:rPr>
      <w:rFonts w:cs="OpenSymbol"/>
      <w:b w:val="false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b w:val="false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b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b/>
    </w:rPr>
  </w:style>
  <w:style w:type="character" w:styleId="ListLabel551">
    <w:name w:val="ListLabel 551"/>
    <w:qFormat/>
    <w:rPr>
      <w:rFonts w:cs="OpenSymbol"/>
      <w:b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b/>
    </w:rPr>
  </w:style>
  <w:style w:type="character" w:styleId="ListLabel560">
    <w:name w:val="ListLabel 560"/>
    <w:qFormat/>
    <w:rPr>
      <w:rFonts w:cs="OpenSymbol"/>
      <w:b w:val="false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/>
    </w:rPr>
  </w:style>
  <w:style w:type="character" w:styleId="ListLabel569">
    <w:name w:val="ListLabel 569"/>
    <w:qFormat/>
    <w:rPr>
      <w:rFonts w:cs="OpenSymbol"/>
      <w:b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b/>
    </w:rPr>
  </w:style>
  <w:style w:type="character" w:styleId="ListLabel578">
    <w:name w:val="ListLabel 578"/>
    <w:qFormat/>
    <w:rPr>
      <w:rFonts w:cs="OpenSymbol"/>
      <w:b w:val="false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b/>
    </w:rPr>
  </w:style>
  <w:style w:type="character" w:styleId="ListLabel587">
    <w:name w:val="ListLabel 587"/>
    <w:qFormat/>
    <w:rPr>
      <w:rFonts w:cs="OpenSymbol"/>
      <w:b w:val="false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/>
    </w:rPr>
  </w:style>
  <w:style w:type="character" w:styleId="ListLabel596">
    <w:name w:val="ListLabel 596"/>
    <w:qFormat/>
    <w:rPr>
      <w:rFonts w:cs="OpenSymbol"/>
      <w:b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b/>
    </w:rPr>
  </w:style>
  <w:style w:type="character" w:styleId="ListLabel605">
    <w:name w:val="ListLabel 605"/>
    <w:qFormat/>
    <w:rPr>
      <w:rFonts w:cs="OpenSymbol"/>
      <w:b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b/>
    </w:rPr>
  </w:style>
  <w:style w:type="character" w:styleId="ListLabel614">
    <w:name w:val="ListLabel 614"/>
    <w:qFormat/>
    <w:rPr>
      <w:rFonts w:cs="OpenSymbol"/>
      <w:b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/>
    </w:rPr>
  </w:style>
  <w:style w:type="character" w:styleId="ListLabel623">
    <w:name w:val="ListLabel 623"/>
    <w:qFormat/>
    <w:rPr>
      <w:rFonts w:cs="OpenSymbol"/>
      <w:b w:val="false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b/>
    </w:rPr>
  </w:style>
  <w:style w:type="character" w:styleId="ListLabel632">
    <w:name w:val="ListLabel 632"/>
    <w:qFormat/>
    <w:rPr>
      <w:rFonts w:cs="OpenSymbol"/>
      <w:b w:val="false"/>
    </w:rPr>
  </w:style>
  <w:style w:type="character" w:styleId="ListLabel633">
    <w:name w:val="ListLabel 633"/>
    <w:qFormat/>
    <w:rPr>
      <w:rFonts w:cs="OpenSymbol"/>
      <w:b w:val="false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b w:val="false"/>
    </w:rPr>
  </w:style>
  <w:style w:type="character" w:styleId="ListLabel641">
    <w:name w:val="ListLabel 641"/>
    <w:qFormat/>
    <w:rPr>
      <w:rFonts w:cs="OpenSymbol"/>
      <w:b w:val="false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b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b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</w:rPr>
  </w:style>
  <w:style w:type="character" w:styleId="ListLabel677">
    <w:name w:val="ListLabel 677"/>
    <w:qFormat/>
    <w:rPr>
      <w:rFonts w:cs="OpenSymbol"/>
      <w:b w:val="false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b w:val="false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b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  <w:b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  <w:b/>
    </w:rPr>
  </w:style>
  <w:style w:type="character" w:styleId="ListLabel713">
    <w:name w:val="ListLabel 713"/>
    <w:qFormat/>
    <w:rPr>
      <w:rFonts w:cs="OpenSymbol"/>
      <w:b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  <w:b/>
    </w:rPr>
  </w:style>
  <w:style w:type="character" w:styleId="ListLabel722">
    <w:name w:val="ListLabel 722"/>
    <w:qFormat/>
    <w:rPr>
      <w:rFonts w:cs="OpenSymbol"/>
      <w:b w:val="false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  <w:b/>
    </w:rPr>
  </w:style>
  <w:style w:type="character" w:styleId="ListLabel731">
    <w:name w:val="ListLabel 731"/>
    <w:qFormat/>
    <w:rPr>
      <w:rFonts w:cs="OpenSymbol"/>
      <w:b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  <w:b/>
    </w:rPr>
  </w:style>
  <w:style w:type="character" w:styleId="ListLabel740">
    <w:name w:val="ListLabel 740"/>
    <w:qFormat/>
    <w:rPr>
      <w:rFonts w:cs="OpenSymbol"/>
      <w:b w:val="false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  <w:b/>
    </w:rPr>
  </w:style>
  <w:style w:type="character" w:styleId="ListLabel749">
    <w:name w:val="ListLabel 749"/>
    <w:qFormat/>
    <w:rPr>
      <w:rFonts w:cs="OpenSymbol"/>
      <w:b w:val="false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  <w:b/>
    </w:rPr>
  </w:style>
  <w:style w:type="character" w:styleId="ListLabel758">
    <w:name w:val="ListLabel 758"/>
    <w:qFormat/>
    <w:rPr>
      <w:rFonts w:cs="OpenSymbol"/>
      <w:b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  <w:b/>
    </w:rPr>
  </w:style>
  <w:style w:type="character" w:styleId="ListLabel767">
    <w:name w:val="ListLabel 767"/>
    <w:qFormat/>
    <w:rPr>
      <w:rFonts w:cs="OpenSymbol"/>
      <w:b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  <w:b/>
    </w:rPr>
  </w:style>
  <w:style w:type="character" w:styleId="ListLabel776">
    <w:name w:val="ListLabel 776"/>
    <w:qFormat/>
    <w:rPr>
      <w:rFonts w:cs="OpenSymbol"/>
      <w:b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  <w:b/>
    </w:rPr>
  </w:style>
  <w:style w:type="character" w:styleId="ListLabel785">
    <w:name w:val="ListLabel 785"/>
    <w:qFormat/>
    <w:rPr>
      <w:rFonts w:cs="OpenSymbol"/>
      <w:b w:val="false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  <w:b/>
    </w:rPr>
  </w:style>
  <w:style w:type="character" w:styleId="ListLabel794">
    <w:name w:val="ListLabel 794"/>
    <w:qFormat/>
    <w:rPr>
      <w:rFonts w:cs="OpenSymbol"/>
      <w:b w:val="false"/>
    </w:rPr>
  </w:style>
  <w:style w:type="character" w:styleId="ListLabel795">
    <w:name w:val="ListLabel 795"/>
    <w:qFormat/>
    <w:rPr>
      <w:rFonts w:cs="OpenSymbol"/>
      <w:b w:val="false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  <w:b w:val="false"/>
    </w:rPr>
  </w:style>
  <w:style w:type="character" w:styleId="ListLabel803">
    <w:name w:val="ListLabel 803"/>
    <w:qFormat/>
    <w:rPr>
      <w:rFonts w:cs="OpenSymbol"/>
      <w:b w:val="false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LibreOffice/5.1.6.2$Windows_x86 LibreOffice_project/07ac168c60a517dba0f0d7bc7540f5afa45f0909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2016-12-30T09:34:10Z</dcterms:created>
  <dc:creator/>
  <dc:description/>
  <dc:language>en-US</dc:language>
  <cp:lastModifiedBy/>
  <cp:lastPrinted>2017-01-09T06:02:17Z</cp:lastPrinted>
  <dcterms:modified xsi:type="dcterms:W3CDTF">2017-01-12T10:02:17Z</dcterms:modified>
  <cp:revision>3</cp:revision>
  <dc:subject/>
  <dc:title/>
</cp:coreProperties>
</file>